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0F492" w14:textId="77777777" w:rsidR="003E2481" w:rsidRPr="003E2481" w:rsidRDefault="003E2481" w:rsidP="003E2481">
      <w:r w:rsidRPr="003E2481">
        <w:t>6 Software Architecture Patterns You Should Know.</w:t>
      </w:r>
      <w:r w:rsidRPr="003E2481">
        <w:br/>
      </w:r>
      <w:r w:rsidRPr="003E2481">
        <w:br/>
        <w:t>Choosing the right architecture isn’t about following trends.</w:t>
      </w:r>
      <w:r w:rsidRPr="003E2481">
        <w:br/>
      </w:r>
      <w:r w:rsidRPr="003E2481">
        <w:br/>
        <w:t>It’s about aligning with your application’s needs, your team’s expertise, and long-term scalability and maintainability.</w:t>
      </w:r>
      <w:r w:rsidRPr="003E2481">
        <w:br/>
      </w:r>
      <w:r w:rsidRPr="003E2481">
        <w:br/>
        <w:t>And it's one of the biggest decisions you'll make for your application.</w:t>
      </w:r>
      <w:r w:rsidRPr="003E2481">
        <w:br/>
      </w:r>
      <w:r w:rsidRPr="003E2481">
        <w:br/>
        <w:t>Let’s examine some of the most widely used architecture patterns:</w:t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t>𝗠𝗼𝗻𝗼𝗹𝗶𝘁𝗵𝗶𝗰</w:t>
      </w:r>
      <w:r w:rsidRPr="003E2481">
        <w:br/>
      </w:r>
      <w:r w:rsidRPr="003E2481">
        <w:br/>
        <w:t>A traditional approach where the entire application is built as a single unit. Simple to develop and deploy, but scaling and maintaining large monolithic systems can become challenging over time. Some teams adopt a modular monolith to improve maintainability while keeping a single deployment.</w:t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t>𝗦𝗲𝗿𝘃𝗲𝗿𝗹𝗲𝘀𝘀</w:t>
      </w:r>
      <w:r w:rsidRPr="003E2481">
        <w:br/>
      </w:r>
      <w:r w:rsidRPr="003E2481">
        <w:br/>
        <w:t>With serverless, developers focus on writing code while the cloud provider manages infrastructure, scaling automatically based on demand. Beyond functions (</w:t>
      </w:r>
      <w:proofErr w:type="spellStart"/>
      <w:r w:rsidRPr="003E2481">
        <w:t>FaaS</w:t>
      </w:r>
      <w:proofErr w:type="spellEnd"/>
      <w:r w:rsidRPr="003E2481">
        <w:t>), serverless includes managed databases, authentication, and messaging. While it reduces operational overhead, it also has trade-offs.</w:t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t>𝗘𝘃𝗲𝗻𝘁</w:t>
      </w:r>
      <w:r w:rsidRPr="003E2481">
        <w:t>-</w:t>
      </w:r>
      <w:r w:rsidRPr="003E2481">
        <w:rPr>
          <w:rFonts w:ascii="Cambria Math" w:hAnsi="Cambria Math" w:cs="Cambria Math"/>
        </w:rPr>
        <w:t>𝗗𝗿𝗶𝘃𝗲𝗻</w:t>
      </w:r>
      <w:r w:rsidRPr="003E2481">
        <w:t xml:space="preserve"> (</w:t>
      </w:r>
      <w:r w:rsidRPr="003E2481">
        <w:rPr>
          <w:rFonts w:ascii="Cambria Math" w:hAnsi="Cambria Math" w:cs="Cambria Math"/>
        </w:rPr>
        <w:t>𝗘𝗗𝗔</w:t>
      </w:r>
      <w:r w:rsidRPr="003E2481">
        <w:t>)</w:t>
      </w:r>
      <w:r w:rsidRPr="003E2481">
        <w:br/>
      </w:r>
      <w:r w:rsidRPr="003E2481">
        <w:br/>
        <w:t>In event-driven systems, components communicate asynchronously through events, enabling reactive, real-time applications with better scalability and resilience. This pattern is great for microservices and streaming apps but can make debugging and event consistency challenging.</w:t>
      </w:r>
      <w:r w:rsidRPr="003E2481">
        <w:br/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t>𝗠𝗶𝗰𝗿𝗼𝘀𝗲𝗿𝘃𝗶𝗰𝗲𝘀</w:t>
      </w:r>
      <w:r w:rsidRPr="003E2481">
        <w:br/>
      </w:r>
      <w:r w:rsidRPr="003E2481">
        <w:br/>
        <w:t>A system built from independently deployable services, each responsible for a specific function. This pattern enables flexibility, independent scaling, and faster deployments but introduces complexity in communication, data consistency, monitoring, and orchestration.</w:t>
      </w:r>
      <w:r w:rsidRPr="003E2481">
        <w:br/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lastRenderedPageBreak/>
        <w:t>𝗗𝗼𝗺𝗮𝗶𝗻</w:t>
      </w:r>
      <w:r w:rsidRPr="003E2481">
        <w:t>-</w:t>
      </w:r>
      <w:r w:rsidRPr="003E2481">
        <w:rPr>
          <w:rFonts w:ascii="Cambria Math" w:hAnsi="Cambria Math" w:cs="Cambria Math"/>
        </w:rPr>
        <w:t>𝗗𝗿𝗶𝘃𝗲𝗻</w:t>
      </w:r>
      <w:r w:rsidRPr="003E2481">
        <w:t xml:space="preserve"> </w:t>
      </w:r>
      <w:r w:rsidRPr="003E2481">
        <w:rPr>
          <w:rFonts w:ascii="Cambria Math" w:hAnsi="Cambria Math" w:cs="Cambria Math"/>
        </w:rPr>
        <w:t>𝗗𝗲𝘀𝗶𝗴𝗻</w:t>
      </w:r>
      <w:r w:rsidRPr="003E2481">
        <w:t xml:space="preserve"> (</w:t>
      </w:r>
      <w:r w:rsidRPr="003E2481">
        <w:rPr>
          <w:rFonts w:ascii="Cambria Math" w:hAnsi="Cambria Math" w:cs="Cambria Math"/>
        </w:rPr>
        <w:t>𝗗𝗗𝗗</w:t>
      </w:r>
      <w:r w:rsidRPr="003E2481">
        <w:t>)</w:t>
      </w:r>
      <w:r w:rsidRPr="003E2481">
        <w:br/>
      </w:r>
      <w:r w:rsidRPr="003E2481">
        <w:br/>
        <w:t xml:space="preserve">DDD is not an architecture itself but a software design approach that shapes architectural decisions. It structures systems to align closely with business domains, emphasizing domain </w:t>
      </w:r>
      <w:proofErr w:type="spellStart"/>
      <w:r w:rsidRPr="003E2481">
        <w:t>modeling</w:t>
      </w:r>
      <w:proofErr w:type="spellEnd"/>
      <w:r w:rsidRPr="003E2481">
        <w:t>, bounded contexts, and strategic design to reduce technical debt &amp; improve maintainability.</w:t>
      </w:r>
      <w:r w:rsidRPr="003E2481">
        <w:br/>
      </w:r>
      <w:r w:rsidRPr="003E2481">
        <w:br/>
      </w:r>
      <w:r w:rsidRPr="003E2481">
        <w:br/>
      </w:r>
      <w:r w:rsidRPr="003E2481">
        <w:rPr>
          <w:rFonts w:ascii="Cambria Math" w:hAnsi="Cambria Math" w:cs="Cambria Math"/>
        </w:rPr>
        <w:t>𝗟𝗮𝘆𝗲𝗿𝗲𝗱</w:t>
      </w:r>
      <w:r w:rsidRPr="003E2481">
        <w:t xml:space="preserve"> (</w:t>
      </w:r>
      <w:r w:rsidRPr="003E2481">
        <w:rPr>
          <w:rFonts w:ascii="Cambria Math" w:hAnsi="Cambria Math" w:cs="Cambria Math"/>
        </w:rPr>
        <w:t>𝗡</w:t>
      </w:r>
      <w:r w:rsidRPr="003E2481">
        <w:t>-</w:t>
      </w:r>
      <w:r w:rsidRPr="003E2481">
        <w:rPr>
          <w:rFonts w:ascii="Cambria Math" w:hAnsi="Cambria Math" w:cs="Cambria Math"/>
        </w:rPr>
        <w:t>𝗧𝗶𝗲𝗿</w:t>
      </w:r>
      <w:r w:rsidRPr="003E2481">
        <w:t>)</w:t>
      </w:r>
      <w:r w:rsidRPr="003E2481">
        <w:br/>
      </w:r>
      <w:r w:rsidRPr="003E2481">
        <w:br/>
        <w:t>A structured approach where apps are divided into logical layers (</w:t>
      </w:r>
      <w:proofErr w:type="spellStart"/>
      <w:r w:rsidRPr="003E2481">
        <w:t>eg</w:t>
      </w:r>
      <w:proofErr w:type="spellEnd"/>
      <w:r w:rsidRPr="003E2481">
        <w:t xml:space="preserve">; presentation, business logic, &amp; data). Improves separation of concerns and maintainability, but rigid dependencies can introduce bottlenecks. More modern patterns are often </w:t>
      </w:r>
      <w:proofErr w:type="spellStart"/>
      <w:r w:rsidRPr="003E2481">
        <w:t>favored</w:t>
      </w:r>
      <w:proofErr w:type="spellEnd"/>
      <w:r w:rsidRPr="003E2481">
        <w:t xml:space="preserve"> today.</w:t>
      </w:r>
      <w:r w:rsidRPr="003E2481">
        <w:br/>
      </w:r>
      <w:r w:rsidRPr="003E2481">
        <w:br/>
        <w:t>No single architecture fits every use case. Each pattern has trade-offs, and the right choice depends on your system’s needs.</w:t>
      </w:r>
      <w:r w:rsidRPr="003E2481">
        <w:br/>
      </w:r>
      <w:r w:rsidRPr="003E2481">
        <w:br/>
      </w:r>
      <w:r w:rsidRPr="003E2481">
        <w:rPr>
          <w:rFonts w:ascii="Segoe UI Emoji" w:hAnsi="Segoe UI Emoji" w:cs="Segoe UI Emoji"/>
        </w:rPr>
        <w:t>💬</w:t>
      </w:r>
      <w:r w:rsidRPr="003E2481">
        <w:t xml:space="preserve"> Which of these have you worked with the most? </w:t>
      </w:r>
      <w:r w:rsidRPr="003E2481">
        <w:rPr>
          <w:rFonts w:ascii="Segoe UI Emoji" w:hAnsi="Segoe UI Emoji" w:cs="Segoe UI Emoji"/>
        </w:rPr>
        <w:t>💭</w:t>
      </w:r>
    </w:p>
    <w:p w14:paraId="36634AA6" w14:textId="77777777" w:rsidR="003E2481" w:rsidRPr="003E2481" w:rsidRDefault="003E2481" w:rsidP="003E2481">
      <w:r w:rsidRPr="003E2481">
        <w:t>Activate to view larger image,</w:t>
      </w:r>
    </w:p>
    <w:p w14:paraId="1A339255" w14:textId="03D8CA77" w:rsidR="003E2481" w:rsidRPr="003E2481" w:rsidRDefault="003E2481" w:rsidP="003E2481">
      <w:r w:rsidRPr="003E2481">
        <w:lastRenderedPageBreak/>
        <w:drawing>
          <wp:inline distT="0" distB="0" distL="0" distR="0" wp14:anchorId="33DB7DAC" wp14:editId="495603B3">
            <wp:extent cx="5715000" cy="7139940"/>
            <wp:effectExtent l="0" t="0" r="0" b="3810"/>
            <wp:docPr id="1232641214" name="Picture 2" descr="No alternative text description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808" descr="No alternative text description for this 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8B60" w14:textId="7E7C8EF5" w:rsidR="002E707E" w:rsidRDefault="002E707E"/>
    <w:sectPr w:rsidR="002E70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F46"/>
    <w:rsid w:val="002B5936"/>
    <w:rsid w:val="002E707E"/>
    <w:rsid w:val="003E2481"/>
    <w:rsid w:val="00900D69"/>
    <w:rsid w:val="00DA3289"/>
    <w:rsid w:val="00EF0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F886A"/>
  <w15:chartTrackingRefBased/>
  <w15:docId w15:val="{7EFF7D51-92A1-4CA3-B2F2-A6C994FA2B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0F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0F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0F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0F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0F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0F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0F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0F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0F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0F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0F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0F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0F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0F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0F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0F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0F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0F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0F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0F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0F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0F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0F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0F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0F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0F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0F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0F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0F4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64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454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855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441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5375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087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54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0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402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372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4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85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969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832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367</Words>
  <Characters>2094</Characters>
  <Application>Microsoft Office Word</Application>
  <DocSecurity>0</DocSecurity>
  <Lines>17</Lines>
  <Paragraphs>4</Paragraphs>
  <ScaleCrop>false</ScaleCrop>
  <Company/>
  <LinksUpToDate>false</LinksUpToDate>
  <CharactersWithSpaces>2457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Sivakumar OS</dc:creator>
  <cp:keywords/>
  <dc:description/>
  <cp:lastModifiedBy>Sivakumar OS</cp:lastModifiedBy>
  <cp:revision>2</cp:revision>
  <dcterms:created xsi:type="dcterms:W3CDTF">2025-07-10T01:54:00Z</dcterms:created>
  <dcterms:modified xsi:type="dcterms:W3CDTF">2025-07-10T01:55:00Z</dcterms:modified>
</cp:coreProperties>
</file>